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DB" w:rsidRPr="009F7308" w:rsidRDefault="00C108DB" w:rsidP="00C108DB">
      <w:pPr>
        <w:shd w:val="clear" w:color="auto" w:fill="F4FCD4"/>
        <w:spacing w:before="100" w:beforeAutospacing="1" w:after="150"/>
        <w:jc w:val="center"/>
        <w:outlineLvl w:val="1"/>
        <w:rPr>
          <w:b/>
          <w:bCs/>
          <w:caps/>
          <w:color w:val="0070C0"/>
          <w:kern w:val="36"/>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7308">
        <w:rPr>
          <w:b/>
          <w:bCs/>
          <w:caps/>
          <w:color w:val="0070C0"/>
          <w:kern w:val="36"/>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Математика для дошкольников</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C108DB" w:rsidRPr="00D45607" w:rsidRDefault="00C108DB" w:rsidP="00C108DB">
      <w:pPr>
        <w:numPr>
          <w:ilvl w:val="0"/>
          <w:numId w:val="1"/>
        </w:numPr>
        <w:shd w:val="clear" w:color="auto" w:fill="F4FCD4"/>
        <w:spacing w:line="276" w:lineRule="auto"/>
        <w:ind w:left="300"/>
        <w:contextualSpacing/>
        <w:jc w:val="both"/>
        <w:rPr>
          <w:color w:val="202708"/>
          <w:sz w:val="28"/>
          <w:szCs w:val="28"/>
        </w:rPr>
      </w:pPr>
      <w:r w:rsidRPr="00D45607">
        <w:rPr>
          <w:color w:val="202708"/>
          <w:sz w:val="28"/>
          <w:szCs w:val="28"/>
        </w:rPr>
        <w:t>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C108DB" w:rsidRPr="00D45607" w:rsidRDefault="00C108DB" w:rsidP="00C108DB">
      <w:pPr>
        <w:numPr>
          <w:ilvl w:val="0"/>
          <w:numId w:val="1"/>
        </w:numPr>
        <w:shd w:val="clear" w:color="auto" w:fill="F4FCD4"/>
        <w:spacing w:line="276" w:lineRule="auto"/>
        <w:ind w:left="300"/>
        <w:contextualSpacing/>
        <w:jc w:val="both"/>
        <w:rPr>
          <w:color w:val="202708"/>
          <w:sz w:val="28"/>
          <w:szCs w:val="28"/>
        </w:rPr>
      </w:pPr>
      <w:r w:rsidRPr="00D45607">
        <w:rPr>
          <w:color w:val="202708"/>
          <w:sz w:val="28"/>
          <w:szCs w:val="28"/>
        </w:rPr>
        <w:t>предыдущие и последующие числа в пределах одного десятка, умение составлять числа первого десятка;</w:t>
      </w:r>
    </w:p>
    <w:p w:rsidR="00C108DB" w:rsidRPr="00D45607" w:rsidRDefault="00C108DB" w:rsidP="00C108DB">
      <w:pPr>
        <w:numPr>
          <w:ilvl w:val="0"/>
          <w:numId w:val="1"/>
        </w:numPr>
        <w:shd w:val="clear" w:color="auto" w:fill="F4FCD4"/>
        <w:spacing w:line="276" w:lineRule="auto"/>
        <w:ind w:left="300"/>
        <w:contextualSpacing/>
        <w:jc w:val="both"/>
        <w:rPr>
          <w:color w:val="202708"/>
          <w:sz w:val="28"/>
          <w:szCs w:val="28"/>
        </w:rPr>
      </w:pPr>
      <w:r w:rsidRPr="00D45607">
        <w:rPr>
          <w:color w:val="202708"/>
          <w:sz w:val="28"/>
          <w:szCs w:val="28"/>
        </w:rPr>
        <w:t>узнавать и изображать основные геометрические фигуры (треугольник, четырехугольник, круг);</w:t>
      </w:r>
    </w:p>
    <w:p w:rsidR="00C108DB" w:rsidRPr="00D45607" w:rsidRDefault="00C108DB" w:rsidP="00C108DB">
      <w:pPr>
        <w:numPr>
          <w:ilvl w:val="0"/>
          <w:numId w:val="1"/>
        </w:numPr>
        <w:shd w:val="clear" w:color="auto" w:fill="F4FCD4"/>
        <w:spacing w:line="276" w:lineRule="auto"/>
        <w:ind w:left="300"/>
        <w:contextualSpacing/>
        <w:jc w:val="both"/>
        <w:rPr>
          <w:color w:val="202708"/>
          <w:sz w:val="28"/>
          <w:szCs w:val="28"/>
        </w:rPr>
      </w:pPr>
      <w:r w:rsidRPr="00D45607">
        <w:rPr>
          <w:color w:val="202708"/>
          <w:sz w:val="28"/>
          <w:szCs w:val="28"/>
        </w:rPr>
        <w:t>доли, умение разделить предмет на 2-4 равные части;</w:t>
      </w:r>
    </w:p>
    <w:p w:rsidR="00C108DB" w:rsidRPr="00D45607" w:rsidRDefault="00C108DB" w:rsidP="00C108DB">
      <w:pPr>
        <w:numPr>
          <w:ilvl w:val="0"/>
          <w:numId w:val="1"/>
        </w:numPr>
        <w:shd w:val="clear" w:color="auto" w:fill="F4FCD4"/>
        <w:spacing w:line="276" w:lineRule="auto"/>
        <w:ind w:left="300"/>
        <w:contextualSpacing/>
        <w:jc w:val="both"/>
        <w:rPr>
          <w:color w:val="202708"/>
          <w:sz w:val="28"/>
          <w:szCs w:val="28"/>
        </w:rPr>
      </w:pPr>
      <w:r w:rsidRPr="00D45607">
        <w:rPr>
          <w:color w:val="202708"/>
          <w:sz w:val="28"/>
          <w:szCs w:val="28"/>
        </w:rPr>
        <w:t>основы измерения: ребенок должен уметь измерять длину, ширину, высоту при помощи веревочки или палочек;</w:t>
      </w:r>
    </w:p>
    <w:p w:rsidR="00C108DB" w:rsidRPr="00D45607" w:rsidRDefault="00C108DB" w:rsidP="00C108DB">
      <w:pPr>
        <w:numPr>
          <w:ilvl w:val="0"/>
          <w:numId w:val="1"/>
        </w:numPr>
        <w:shd w:val="clear" w:color="auto" w:fill="F4FCD4"/>
        <w:spacing w:line="276" w:lineRule="auto"/>
        <w:ind w:left="300"/>
        <w:contextualSpacing/>
        <w:jc w:val="both"/>
        <w:rPr>
          <w:color w:val="202708"/>
          <w:sz w:val="28"/>
          <w:szCs w:val="28"/>
        </w:rPr>
      </w:pPr>
      <w:r w:rsidRPr="00D45607">
        <w:rPr>
          <w:color w:val="202708"/>
          <w:sz w:val="28"/>
          <w:szCs w:val="28"/>
        </w:rPr>
        <w:t xml:space="preserve">сравнивание предметов: </w:t>
      </w:r>
      <w:proofErr w:type="gramStart"/>
      <w:r w:rsidRPr="00D45607">
        <w:rPr>
          <w:color w:val="202708"/>
          <w:sz w:val="28"/>
          <w:szCs w:val="28"/>
        </w:rPr>
        <w:t>больше-меньше</w:t>
      </w:r>
      <w:proofErr w:type="gramEnd"/>
      <w:r w:rsidRPr="00D45607">
        <w:rPr>
          <w:color w:val="202708"/>
          <w:sz w:val="28"/>
          <w:szCs w:val="28"/>
        </w:rPr>
        <w:t>, шире-уже, выше-ниже.</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дошкольника счету на конкретных предметах. Ребенок понимает, что игрушки, фрукты, предметы можно сосчитать. При этом считать предметы можно «между делом».</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Например, на прогулке вы можете попросить ребенка подсчитать встречающиеся вам по дороге предметы.</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Известно, что выполнение мелкой домашней работы очень нравится малышу. Поэтому вы можете обучать дошкольника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C108DB" w:rsidRPr="00D45607" w:rsidRDefault="00C108DB" w:rsidP="00C108DB">
      <w:pPr>
        <w:shd w:val="clear" w:color="auto" w:fill="F4FCD4"/>
        <w:spacing w:line="276" w:lineRule="auto"/>
        <w:contextualSpacing/>
        <w:jc w:val="center"/>
        <w:rPr>
          <w:color w:val="0070C0"/>
          <w:sz w:val="36"/>
          <w:szCs w:val="36"/>
        </w:rPr>
      </w:pPr>
      <w:r w:rsidRPr="00D45607">
        <w:rPr>
          <w:b/>
          <w:bCs/>
          <w:color w:val="0070C0"/>
          <w:sz w:val="36"/>
          <w:szCs w:val="36"/>
        </w:rPr>
        <w:lastRenderedPageBreak/>
        <w:t>Наглядность – важный принцип обучения ребенка</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дошкольника.</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C108DB" w:rsidRPr="00D45607" w:rsidRDefault="00C108DB" w:rsidP="00C108DB">
      <w:pPr>
        <w:shd w:val="clear" w:color="auto" w:fill="F4FCD4"/>
        <w:spacing w:line="276" w:lineRule="auto"/>
        <w:contextualSpacing/>
        <w:jc w:val="center"/>
        <w:rPr>
          <w:color w:val="0070C0"/>
          <w:sz w:val="36"/>
          <w:szCs w:val="36"/>
        </w:rPr>
      </w:pPr>
      <w:r w:rsidRPr="00D45607">
        <w:rPr>
          <w:b/>
          <w:bCs/>
          <w:color w:val="0070C0"/>
          <w:sz w:val="36"/>
          <w:szCs w:val="36"/>
        </w:rPr>
        <w:t>Дидактические игры и предметы домашнего обихода</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 xml:space="preserve">Для формирования у дошкольника математических представлений используйте разнообразные дидактические игры. Такие игры учат ребенка понимать некоторые сложные математические понятия, формируют представления о соотношении цифры и числа, количества и цифры, развивают умения ориентироваться в направлениях пространства, делать выводы. При использовании дидактических игр в обучении дошкольников математике широко применяются различные предметы и наглядный материал, который способствует тому, что занятия проходят в веселой, занимательной и доступной форме. </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 xml:space="preserve">Если у ребенка возникают трудности при счете, покажите ему, считая вслух, два синих кружочка, четыре красных, три зеленых. Попросите вашего дошкольника самого считать предметы вслух. Как можно чаще считайте разные предметы (книжки, мячи, игрушки и т.д.), время от времени спрашивайте у ребенка: «Сколько чашек стоит на столе?», «Сколько лежит журналов?», «Сколько детей гуляет на площадке?» и т.п. </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 xml:space="preserve">Приобретению навыков устного счета способствует обучение дошкольника понимать назначение некоторых предметов бытового обихода, на которых написаны цифры. Таким предметом являются, например, часы. При работе с часами дошкольники не только изучают цифры, но и учатся определять </w:t>
      </w:r>
      <w:r w:rsidRPr="00D45607">
        <w:rPr>
          <w:color w:val="202708"/>
          <w:sz w:val="28"/>
          <w:szCs w:val="28"/>
        </w:rPr>
        <w:lastRenderedPageBreak/>
        <w:t>время. Важно учесть, чтобы цифры на циферблате были арабские, т.е. привычные для глаз ребенка.</w:t>
      </w:r>
    </w:p>
    <w:p w:rsidR="00C108DB" w:rsidRPr="00D45607" w:rsidRDefault="00C108DB" w:rsidP="00C108DB">
      <w:pPr>
        <w:shd w:val="clear" w:color="auto" w:fill="F4FCD4"/>
        <w:spacing w:line="276" w:lineRule="auto"/>
        <w:contextualSpacing/>
        <w:jc w:val="both"/>
        <w:rPr>
          <w:color w:val="202708"/>
          <w:sz w:val="28"/>
          <w:szCs w:val="28"/>
        </w:rPr>
      </w:pPr>
      <w:proofErr w:type="gramStart"/>
      <w:r w:rsidRPr="00D45607">
        <w:rPr>
          <w:color w:val="202708"/>
          <w:sz w:val="28"/>
          <w:szCs w:val="28"/>
        </w:rPr>
        <w:t>Очень важно научить ребенка различать расположение предметов в пространстве (впереди, сзади, между, посередине, справа, слева, внизу, вверху).</w:t>
      </w:r>
      <w:proofErr w:type="gramEnd"/>
      <w:r w:rsidRPr="00D45607">
        <w:rPr>
          <w:color w:val="202708"/>
          <w:sz w:val="28"/>
          <w:szCs w:val="28"/>
        </w:rPr>
        <w:t xml:space="preserve"> Для этого вы можете использовать разные игрушки. Расставьте игрушки в разном порядке и спросите, что стоит впереди, позади, рядом, далеко и т.д. Рассмотрите с ребенком убранство его комнаты, спросите, что находится сверху, что снизу, что справа, слева и т.д.</w:t>
      </w:r>
    </w:p>
    <w:p w:rsidR="00C108DB" w:rsidRPr="00D45607" w:rsidRDefault="00C108DB" w:rsidP="00C108DB">
      <w:pPr>
        <w:shd w:val="clear" w:color="auto" w:fill="F4FCD4"/>
        <w:spacing w:line="276" w:lineRule="auto"/>
        <w:contextualSpacing/>
        <w:jc w:val="both"/>
        <w:rPr>
          <w:color w:val="202708"/>
          <w:sz w:val="28"/>
          <w:szCs w:val="28"/>
        </w:rPr>
      </w:pPr>
      <w:proofErr w:type="gramStart"/>
      <w:r w:rsidRPr="00D45607">
        <w:rPr>
          <w:color w:val="202708"/>
          <w:sz w:val="28"/>
          <w:szCs w:val="28"/>
        </w:rPr>
        <w:t>Дошкольник также должен усвоить такие понятия математики, как много, мало, один, несколько, больше, меньше, поровну.</w:t>
      </w:r>
      <w:proofErr w:type="gramEnd"/>
      <w:r w:rsidRPr="00D45607">
        <w:rPr>
          <w:color w:val="202708"/>
          <w:sz w:val="28"/>
          <w:szCs w:val="28"/>
        </w:rPr>
        <w:t xml:space="preserve"> Во время прогулки или дома просите ребенка назвать предметы, которых много, мало, один предмет. Например, стульев много, стол один; книг много, тетрадей мало. Положите перед ребенком кубики разного цвета. Пусть зеленых кубиков будет семь, а красных - пять. Спросите, каких кубиков больше, каких меньше. Добавьте еще два красных кубика. Что теперь можно сказать о красных кубиках?</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Читая дошкольнику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 xml:space="preserve">Пусть ваш дошкольник сам придумывает сказки с числительными. Пусть ребенок скажет, сколько в них героев, какие они (кто </w:t>
      </w:r>
      <w:proofErr w:type="gramStart"/>
      <w:r w:rsidRPr="00D45607">
        <w:rPr>
          <w:color w:val="202708"/>
          <w:sz w:val="28"/>
          <w:szCs w:val="28"/>
        </w:rPr>
        <w:t>больше-меньше</w:t>
      </w:r>
      <w:proofErr w:type="gramEnd"/>
      <w:r w:rsidRPr="00D45607">
        <w:rPr>
          <w:color w:val="202708"/>
          <w:sz w:val="28"/>
          <w:szCs w:val="28"/>
        </w:rPr>
        <w:t>, выше-ниже), попросите его во время повествования откладывать счетные палочки. А затем он может нарисовать героев своей истории и рассказать о них, составить словесные портреты и сравнить их.</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Очень полезно для развития математических способностей у ребенка сравнивать картинки, в которых есть и общее, и отличное. Особенно хорошо, если на картинках будет разное количество предметов. Спросите дошкольника, чем отличаются рисунки. Просите ребенка самого рисовать разное количество предметов, вещей, животных и т.д.</w:t>
      </w:r>
    </w:p>
    <w:p w:rsidR="00C108DB" w:rsidRPr="00D45607" w:rsidRDefault="00C108DB" w:rsidP="00C108DB">
      <w:pPr>
        <w:shd w:val="clear" w:color="auto" w:fill="F4FCD4"/>
        <w:spacing w:line="276" w:lineRule="auto"/>
        <w:contextualSpacing/>
        <w:jc w:val="center"/>
        <w:rPr>
          <w:color w:val="0070C0"/>
          <w:sz w:val="36"/>
          <w:szCs w:val="36"/>
        </w:rPr>
      </w:pPr>
      <w:r w:rsidRPr="00D45607">
        <w:rPr>
          <w:b/>
          <w:bCs/>
          <w:color w:val="0070C0"/>
          <w:sz w:val="36"/>
          <w:szCs w:val="36"/>
        </w:rPr>
        <w:t>Подготовительная работа по обучению детей элементарным математическим действиям</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Чтобы научить ребенка таким навыкам, как сложение и вычитание, нужно развивать такие навыки, как разбор числа на составные части и определение предыдущего и последующего числа в пределах первого десятка.</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 xml:space="preserve">В игровой форме дети с удовольствием угадывают предыдущие и последующие числа. Спросите у дошкольника, например, какое число </w:t>
      </w:r>
      <w:r w:rsidRPr="00D45607">
        <w:rPr>
          <w:color w:val="202708"/>
          <w:sz w:val="28"/>
          <w:szCs w:val="28"/>
        </w:rPr>
        <w:lastRenderedPageBreak/>
        <w:t>больше пяти, но меньше семи, меньше трех, но больше единицы и т.д. Дети очень любят загадывать числа и отгадывать задуманное. Задумайте, например, число в пределах десяти и попросите дошкольника называть разные числа. Вы говорите, больше названное число задуманного вами или меньше. Затем поменяйтесь с ребенком ролями.</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 xml:space="preserve">Для разбора числа можно использовать </w:t>
      </w:r>
      <w:r w:rsidRPr="00D45607">
        <w:rPr>
          <w:b/>
          <w:bCs/>
          <w:color w:val="202708"/>
          <w:sz w:val="28"/>
          <w:szCs w:val="28"/>
        </w:rPr>
        <w:t>счетные палочки</w:t>
      </w:r>
      <w:r w:rsidRPr="00D45607">
        <w:rPr>
          <w:color w:val="202708"/>
          <w:sz w:val="28"/>
          <w:szCs w:val="28"/>
        </w:rPr>
        <w:t>. Попросите ребенка выложить на стол две палочки. Спросите, сколько палочек на столе. Затем разложите палочки по двум сторонам. Спросите, сколько палочек слева, сколько справа. Потом возьмите три палочки и также разложите на две стороны. Возьмите четыре палочки, и пусть ребенок разделит их. Спросите его, как еще можно разложить четыре палочки. Пусть он поменяет расположение счетных палочек таким образом, чтобы с одной стороны лежала одна палочка, а с другой — три. Точно так же последовательно разберите все числа в пределах десятка. Чем больше число, тем, соответственно, больше вариантов разбора.</w:t>
      </w:r>
    </w:p>
    <w:p w:rsidR="00C108DB" w:rsidRPr="00D45607" w:rsidRDefault="00C108DB" w:rsidP="00C108DB">
      <w:pPr>
        <w:shd w:val="clear" w:color="auto" w:fill="F4FCD4"/>
        <w:spacing w:line="276" w:lineRule="auto"/>
        <w:contextualSpacing/>
        <w:jc w:val="center"/>
        <w:rPr>
          <w:color w:val="202708"/>
          <w:sz w:val="36"/>
          <w:szCs w:val="36"/>
        </w:rPr>
      </w:pPr>
      <w:r w:rsidRPr="00D45607">
        <w:rPr>
          <w:b/>
          <w:bCs/>
          <w:color w:val="0070C0"/>
          <w:sz w:val="36"/>
          <w:szCs w:val="36"/>
        </w:rPr>
        <w:t>Геометрия для дошкольника</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Необходимо познакомить дошкольника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вашему дошкольнику, что есть и другие геометрические фигуры, отличающиеся количеством углов.</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Пусть ребенок составляет геометрические фигуры из палочек. Вы можете задавать ему необходимые размеры, исходя из количества палочек. Предложите дошкольнику, например, сложить прямоугольник со сторонами в три палочки и четыре палочки; треугольник со сторонами две и три палочки.</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Составляйте также фигуры разного размера и фигуры с разным количеством палочек. Попросите ребенка сравнить фигуры. Другим вариантом будут комбинированные фигуры, у которых некоторые стороны будут общими.</w:t>
      </w:r>
    </w:p>
    <w:p w:rsidR="00C108DB" w:rsidRPr="00C108DB" w:rsidRDefault="00C108DB" w:rsidP="00C108DB">
      <w:pPr>
        <w:shd w:val="clear" w:color="auto" w:fill="F4FCD4"/>
        <w:spacing w:line="276" w:lineRule="auto"/>
        <w:contextualSpacing/>
        <w:jc w:val="both"/>
        <w:rPr>
          <w:color w:val="202708"/>
          <w:sz w:val="28"/>
          <w:szCs w:val="28"/>
        </w:rPr>
      </w:pPr>
      <w:r w:rsidRPr="00D45607">
        <w:rPr>
          <w:color w:val="202708"/>
          <w:sz w:val="28"/>
          <w:szCs w:val="28"/>
        </w:rPr>
        <w:t>Например, из пяти палочек нужно одновременно составить квадрат и два одинаковых треугольника; или из десяти палочек сделать два квадрата: большой и маленький (маленький квадрат составляется из двух палочек внутри большого).</w:t>
      </w:r>
    </w:p>
    <w:p w:rsidR="00C108DB" w:rsidRPr="00D45607" w:rsidRDefault="00C108DB" w:rsidP="00C108DB">
      <w:pPr>
        <w:shd w:val="clear" w:color="auto" w:fill="F4FCD4"/>
        <w:spacing w:line="276" w:lineRule="auto"/>
        <w:contextualSpacing/>
        <w:jc w:val="center"/>
        <w:rPr>
          <w:color w:val="0070C0"/>
          <w:sz w:val="36"/>
          <w:szCs w:val="36"/>
        </w:rPr>
      </w:pPr>
      <w:r w:rsidRPr="00D45607">
        <w:rPr>
          <w:b/>
          <w:bCs/>
          <w:color w:val="0070C0"/>
          <w:sz w:val="36"/>
          <w:szCs w:val="36"/>
        </w:rPr>
        <w:t>Цифры</w:t>
      </w:r>
    </w:p>
    <w:p w:rsidR="00C108DB" w:rsidRPr="00D45607" w:rsidRDefault="00C108DB" w:rsidP="00C108DB">
      <w:pPr>
        <w:shd w:val="clear" w:color="auto" w:fill="F4FCD4"/>
        <w:spacing w:line="276" w:lineRule="auto"/>
        <w:contextualSpacing/>
        <w:jc w:val="both"/>
        <w:rPr>
          <w:color w:val="202708"/>
          <w:sz w:val="28"/>
          <w:szCs w:val="28"/>
        </w:rPr>
      </w:pPr>
      <w:proofErr w:type="gramStart"/>
      <w:r w:rsidRPr="00D45607">
        <w:rPr>
          <w:color w:val="202708"/>
          <w:sz w:val="28"/>
          <w:szCs w:val="28"/>
        </w:rPr>
        <w:t>Комбинируя счетные палочки, дошкольник лучше начинает разбираться в математических понятиях («число», «больше», «меньше», «столько же», «фигура», «треугольник» и т.д.).</w:t>
      </w:r>
      <w:proofErr w:type="gramEnd"/>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lastRenderedPageBreak/>
        <w:t>С помощью палочек полезно также составлять буквы и цифры. При этом происходит сопоставление понятия и символа. Пусть малыш к составленной из палочек цифре подберет то число палочек, которое составляет эта цифра.</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Очень важно привить ребенку навыки, необходимые для написания цифр. Для этого рекомендуется провести с ним большую подготовительную работу, направленную на уяснение разлиновки тетради. Возьмите тетрадь в клетку. Покажите клетку, ее стороны и углы. Попросите ребенка поставить точку, например, в нижнем левом углу клетки, в правом верхнем углу и т.п. Покажите середину клетки и середину сторон клетки.</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Покажите дошкольнику, как рисовать простейшие узоры с помощью клеток. Для этого напишите отдельные элементы, соединяя, например, верхний правый и нижний левый углу клетки; правый и левый верхние углы; две точки, расположенные посередине соседних клеток. Нарисуйте простые «бордюрчики» в тетради в клетку.</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Здесь важно, чтобы ребенок сам хотел заниматься. Поэтому не заставляйте его, пусть он рисует не более двух узоров за один урок. Подобные упражнения не только знакомят дошкольника с основами письма цифр, но также прививают навыки тонкой моторики, что в дальнейшем будет очень помогать ребенку при обучении написанию букв.</w:t>
      </w:r>
    </w:p>
    <w:p w:rsidR="00C108DB" w:rsidRPr="00D45607" w:rsidRDefault="00C108DB" w:rsidP="00C108DB">
      <w:pPr>
        <w:shd w:val="clear" w:color="auto" w:fill="F4FCD4"/>
        <w:spacing w:line="276" w:lineRule="auto"/>
        <w:contextualSpacing/>
        <w:jc w:val="center"/>
        <w:rPr>
          <w:color w:val="0070C0"/>
          <w:sz w:val="36"/>
          <w:szCs w:val="36"/>
        </w:rPr>
      </w:pPr>
      <w:r w:rsidRPr="00D45607">
        <w:rPr>
          <w:b/>
          <w:bCs/>
          <w:color w:val="0070C0"/>
          <w:sz w:val="36"/>
          <w:szCs w:val="36"/>
        </w:rPr>
        <w:t>Логические игры</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 xml:space="preserve">Логические игры математического содержания воспитывают у детей познавательный интерес, способность к творческому поиску, желание и </w:t>
      </w:r>
      <w:bookmarkStart w:id="0" w:name="_GoBack"/>
      <w:bookmarkEnd w:id="0"/>
      <w:r w:rsidRPr="00D45607">
        <w:rPr>
          <w:color w:val="202708"/>
          <w:sz w:val="28"/>
          <w:szCs w:val="28"/>
        </w:rPr>
        <w:t>умение учиться. Занимательные математические задачи способствуют развитию у ребенка умения быстро воспринимать 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занимательная задачка содержит в себе некий «подвох» и для ее решения необходимо понять, в чем тут хитрость.</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Логические задачки по математике могут быть следующими:</w:t>
      </w:r>
    </w:p>
    <w:p w:rsidR="00C108DB" w:rsidRPr="00D45607" w:rsidRDefault="00C108DB" w:rsidP="00C108DB">
      <w:pPr>
        <w:numPr>
          <w:ilvl w:val="0"/>
          <w:numId w:val="2"/>
        </w:numPr>
        <w:shd w:val="clear" w:color="auto" w:fill="F4FCD4"/>
        <w:spacing w:line="276" w:lineRule="auto"/>
        <w:ind w:left="300"/>
        <w:contextualSpacing/>
        <w:jc w:val="both"/>
        <w:rPr>
          <w:color w:val="202708"/>
          <w:sz w:val="28"/>
          <w:szCs w:val="28"/>
        </w:rPr>
      </w:pPr>
      <w:r w:rsidRPr="00D45607">
        <w:rPr>
          <w:color w:val="202708"/>
          <w:sz w:val="28"/>
          <w:szCs w:val="28"/>
        </w:rPr>
        <w:t>Стоит клен. На клене две ветки, на каждой ветке по две вишни. Сколько всего вишен растет на клене? (Ответ: ни одной — на клене вишни не растут.)</w:t>
      </w:r>
    </w:p>
    <w:p w:rsidR="00C108DB" w:rsidRPr="00D45607" w:rsidRDefault="00C108DB" w:rsidP="00C108DB">
      <w:pPr>
        <w:numPr>
          <w:ilvl w:val="0"/>
          <w:numId w:val="2"/>
        </w:numPr>
        <w:shd w:val="clear" w:color="auto" w:fill="F4FCD4"/>
        <w:spacing w:line="276" w:lineRule="auto"/>
        <w:ind w:left="300"/>
        <w:contextualSpacing/>
        <w:jc w:val="both"/>
        <w:rPr>
          <w:color w:val="202708"/>
          <w:sz w:val="28"/>
          <w:szCs w:val="28"/>
        </w:rPr>
      </w:pPr>
      <w:r w:rsidRPr="00D45607">
        <w:rPr>
          <w:color w:val="202708"/>
          <w:sz w:val="28"/>
          <w:szCs w:val="28"/>
        </w:rPr>
        <w:t>Если гусь стоит на двух ногах, то он весит 4 кг. Сколько будет весить гусь, если он стоит на одной ноге? (Ответ: 4 кг.)</w:t>
      </w:r>
    </w:p>
    <w:p w:rsidR="00C108DB" w:rsidRPr="00D45607" w:rsidRDefault="00C108DB" w:rsidP="00C108DB">
      <w:pPr>
        <w:numPr>
          <w:ilvl w:val="0"/>
          <w:numId w:val="2"/>
        </w:numPr>
        <w:shd w:val="clear" w:color="auto" w:fill="F4FCD4"/>
        <w:spacing w:line="276" w:lineRule="auto"/>
        <w:ind w:left="300"/>
        <w:contextualSpacing/>
        <w:jc w:val="both"/>
        <w:rPr>
          <w:color w:val="202708"/>
          <w:sz w:val="28"/>
          <w:szCs w:val="28"/>
        </w:rPr>
      </w:pPr>
      <w:r w:rsidRPr="00D45607">
        <w:rPr>
          <w:color w:val="202708"/>
          <w:sz w:val="28"/>
          <w:szCs w:val="28"/>
        </w:rPr>
        <w:t>У двух сестер по одному брату. Сколько детей в семье? (Ответ: 3.)</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 xml:space="preserve">Если ребенок не справляется с решением математической задачи, то, возможно, он еще не научился концентрировать внимание и запоминать условие. Вполне вероятно, что, читая или слушая второе условие, дошкольник забывает предыдущее. В этом случае вы можете помочь ему </w:t>
      </w:r>
      <w:r w:rsidRPr="00D45607">
        <w:rPr>
          <w:color w:val="202708"/>
          <w:sz w:val="28"/>
          <w:szCs w:val="28"/>
        </w:rPr>
        <w:lastRenderedPageBreak/>
        <w:t>сделать определенные выводы уже из условия математической задачи. Прочитав первое предложение, спросите дошкольника, что он узнал, что понял из него. Затем прочитайте второе предложение и задайте ребенку тот же вопрос. И так далее. Вполне возможно, что к концу условия ребенок уже догадается, какой здесь должен быть ответ.</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Решите сами вслух какую-нибудь задачу по математике. Делайте определенные выводы после каждого предложения. Пусть дошкольник следит за ходом ваших мыслей. Пусть он сам поймет, как решаются математические задачи подобного типа. Поняв принцип решения логических задач, ребенок убедится в том, что решать такие задачи по математике просто и даже интересно.</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Обычные загадки, созданные народной мудростью, также способствуют развитию логического мышления ребенка:</w:t>
      </w:r>
    </w:p>
    <w:p w:rsidR="00C108DB" w:rsidRPr="00D45607" w:rsidRDefault="00C108DB" w:rsidP="00C108DB">
      <w:pPr>
        <w:numPr>
          <w:ilvl w:val="0"/>
          <w:numId w:val="3"/>
        </w:numPr>
        <w:shd w:val="clear" w:color="auto" w:fill="F4FCD4"/>
        <w:spacing w:line="276" w:lineRule="auto"/>
        <w:ind w:left="300"/>
        <w:contextualSpacing/>
        <w:jc w:val="both"/>
        <w:rPr>
          <w:color w:val="202708"/>
          <w:sz w:val="28"/>
          <w:szCs w:val="28"/>
        </w:rPr>
      </w:pPr>
      <w:r w:rsidRPr="00D45607">
        <w:rPr>
          <w:color w:val="202708"/>
          <w:sz w:val="28"/>
          <w:szCs w:val="28"/>
        </w:rPr>
        <w:t>Два конца, два кольца, а посередине гвоздик (ножницы).</w:t>
      </w:r>
    </w:p>
    <w:p w:rsidR="00C108DB" w:rsidRPr="00D45607" w:rsidRDefault="00C108DB" w:rsidP="00C108DB">
      <w:pPr>
        <w:numPr>
          <w:ilvl w:val="0"/>
          <w:numId w:val="3"/>
        </w:numPr>
        <w:shd w:val="clear" w:color="auto" w:fill="F4FCD4"/>
        <w:spacing w:line="276" w:lineRule="auto"/>
        <w:ind w:left="300"/>
        <w:contextualSpacing/>
        <w:jc w:val="both"/>
        <w:rPr>
          <w:color w:val="202708"/>
          <w:sz w:val="28"/>
          <w:szCs w:val="28"/>
        </w:rPr>
      </w:pPr>
      <w:r w:rsidRPr="00D45607">
        <w:rPr>
          <w:color w:val="202708"/>
          <w:sz w:val="28"/>
          <w:szCs w:val="28"/>
        </w:rPr>
        <w:t>Висит груша, нельзя скушать (лампочка).</w:t>
      </w:r>
    </w:p>
    <w:p w:rsidR="00C108DB" w:rsidRPr="00D45607" w:rsidRDefault="00C108DB" w:rsidP="00C108DB">
      <w:pPr>
        <w:numPr>
          <w:ilvl w:val="0"/>
          <w:numId w:val="3"/>
        </w:numPr>
        <w:shd w:val="clear" w:color="auto" w:fill="F4FCD4"/>
        <w:spacing w:line="276" w:lineRule="auto"/>
        <w:ind w:left="300"/>
        <w:contextualSpacing/>
        <w:jc w:val="both"/>
        <w:rPr>
          <w:color w:val="202708"/>
          <w:sz w:val="28"/>
          <w:szCs w:val="28"/>
        </w:rPr>
      </w:pPr>
      <w:r w:rsidRPr="00D45607">
        <w:rPr>
          <w:color w:val="202708"/>
          <w:sz w:val="28"/>
          <w:szCs w:val="28"/>
        </w:rPr>
        <w:t>Зимой и летом одним цветом (елка).</w:t>
      </w:r>
    </w:p>
    <w:p w:rsidR="00C108DB" w:rsidRPr="00D45607" w:rsidRDefault="00C108DB" w:rsidP="00C108DB">
      <w:pPr>
        <w:numPr>
          <w:ilvl w:val="0"/>
          <w:numId w:val="3"/>
        </w:numPr>
        <w:shd w:val="clear" w:color="auto" w:fill="F4FCD4"/>
        <w:spacing w:line="276" w:lineRule="auto"/>
        <w:ind w:left="300"/>
        <w:contextualSpacing/>
        <w:jc w:val="both"/>
        <w:rPr>
          <w:color w:val="202708"/>
          <w:sz w:val="28"/>
          <w:szCs w:val="28"/>
        </w:rPr>
      </w:pPr>
      <w:r w:rsidRPr="00D45607">
        <w:rPr>
          <w:color w:val="202708"/>
          <w:sz w:val="28"/>
          <w:szCs w:val="28"/>
        </w:rPr>
        <w:t>Сидит дед, во сто шуб одет; кто его раздевает, тот слезы проливает (лук).</w:t>
      </w:r>
    </w:p>
    <w:p w:rsidR="00C108DB" w:rsidRPr="00D45607" w:rsidRDefault="00C108DB" w:rsidP="00C108DB">
      <w:pPr>
        <w:shd w:val="clear" w:color="auto" w:fill="F4FCD4"/>
        <w:spacing w:line="276" w:lineRule="auto"/>
        <w:contextualSpacing/>
        <w:jc w:val="both"/>
        <w:rPr>
          <w:color w:val="202708"/>
          <w:sz w:val="28"/>
          <w:szCs w:val="28"/>
        </w:rPr>
      </w:pPr>
      <w:r w:rsidRPr="00D45607">
        <w:rPr>
          <w:color w:val="202708"/>
          <w:sz w:val="28"/>
          <w:szCs w:val="28"/>
        </w:rPr>
        <w:t>Все описанные приемы активно используются на занятиях по формированию элементарных математических представлений в нашем центре развития ребенка. Но они настолько просты, что у родителей есть возможность использовать их и при домашнем закреплении полученного материала.</w:t>
      </w:r>
    </w:p>
    <w:p w:rsidR="00C108DB" w:rsidRPr="00A2487E" w:rsidRDefault="00C108DB" w:rsidP="00C108DB">
      <w:pPr>
        <w:shd w:val="clear" w:color="auto" w:fill="F4FCD4"/>
        <w:spacing w:line="276" w:lineRule="auto"/>
        <w:contextualSpacing/>
        <w:jc w:val="both"/>
        <w:rPr>
          <w:color w:val="202708"/>
          <w:sz w:val="28"/>
          <w:szCs w:val="28"/>
        </w:rPr>
      </w:pPr>
      <w:r w:rsidRPr="00D45607">
        <w:rPr>
          <w:color w:val="202708"/>
          <w:sz w:val="28"/>
          <w:szCs w:val="28"/>
        </w:rPr>
        <w:t>Но это не только математическая тренировка, это также и прекрасно проведенное время вместе с собственным ребенком. Однако в стремлении к изучению основ математики важно не переусердствовать. Самое главное — это привить дошкольнику интерес к познанию. Для этого занятия по математике должны проходить в увлекательной игровой форме и не занимать много времени</w:t>
      </w:r>
    </w:p>
    <w:p w:rsidR="00184639" w:rsidRDefault="00184639" w:rsidP="00C108DB">
      <w:pPr>
        <w:spacing w:line="276" w:lineRule="auto"/>
        <w:jc w:val="both"/>
      </w:pPr>
    </w:p>
    <w:sectPr w:rsidR="00184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1D6"/>
    <w:multiLevelType w:val="multilevel"/>
    <w:tmpl w:val="F428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56491E"/>
    <w:multiLevelType w:val="multilevel"/>
    <w:tmpl w:val="9CA2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FA115CD"/>
    <w:multiLevelType w:val="multilevel"/>
    <w:tmpl w:val="0D1A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27"/>
    <w:rsid w:val="00184639"/>
    <w:rsid w:val="0022548E"/>
    <w:rsid w:val="00BE1927"/>
    <w:rsid w:val="00C108DB"/>
    <w:rsid w:val="00F1428F"/>
    <w:rsid w:val="00F71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8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8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1985</Words>
  <Characters>11319</Characters>
  <Application>Microsoft Office Word</Application>
  <DocSecurity>0</DocSecurity>
  <Lines>94</Lines>
  <Paragraphs>26</Paragraphs>
  <ScaleCrop>false</ScaleCrop>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2015-01-13T17:49:00Z</dcterms:created>
  <dcterms:modified xsi:type="dcterms:W3CDTF">2015-01-13T17:53:00Z</dcterms:modified>
</cp:coreProperties>
</file>